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"/>
        <w:gridCol w:w="4148"/>
        <w:gridCol w:w="4547"/>
        <w:gridCol w:w="616"/>
      </w:tblGrid>
      <w:tr w:rsidR="005161A0" w:rsidRPr="005161A0" w:rsidTr="00DB1565">
        <w:tblPrEx>
          <w:tblCellMar>
            <w:top w:w="0" w:type="dxa"/>
            <w:bottom w:w="0" w:type="dxa"/>
          </w:tblCellMar>
        </w:tblPrEx>
        <w:trPr>
          <w:gridAfter w:val="1"/>
          <w:wAfter w:w="329" w:type="pct"/>
          <w:trHeight w:val="1352"/>
        </w:trPr>
        <w:tc>
          <w:tcPr>
            <w:tcW w:w="46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61A0" w:rsidRPr="005161A0" w:rsidRDefault="005161A0" w:rsidP="005161A0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1"/>
              <w:rPr>
                <w:rFonts w:ascii="Arial" w:eastAsia="Arial Unicode MS" w:hAnsi="Arial" w:cs="Arial"/>
                <w:b/>
                <w:bCs/>
                <w:i/>
                <w:iCs/>
                <w:kern w:val="32"/>
                <w:sz w:val="24"/>
                <w:szCs w:val="24"/>
                <w:lang w:eastAsia="ru-RU"/>
              </w:rPr>
            </w:pPr>
            <w:r w:rsidRPr="005161A0">
              <w:rPr>
                <w:rFonts w:ascii="Arial" w:eastAsia="Times New Roman" w:hAnsi="Arial" w:cs="Arial"/>
                <w:b/>
                <w:bCs/>
                <w:i/>
                <w:iCs/>
                <w:kern w:val="32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5161A0">
              <w:rPr>
                <w:rFonts w:ascii="Arial" w:eastAsia="Times New Roman" w:hAnsi="Arial" w:cs="Arial"/>
                <w:b/>
                <w:bCs/>
                <w:i/>
                <w:iCs/>
                <w:kern w:val="32"/>
                <w:sz w:val="24"/>
                <w:szCs w:val="24"/>
                <w:lang w:eastAsia="ru-RU"/>
              </w:rPr>
              <w:object w:dxaOrig="1860" w:dyaOrig="18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45.75pt" o:ole="">
                  <v:imagedata r:id="rId5" o:title=""/>
                </v:shape>
                <o:OLEObject Type="Embed" ProgID="PBrush" ShapeID="_x0000_i1025" DrawAspect="Content" ObjectID="_1828176694" r:id="rId6"/>
              </w:object>
            </w:r>
            <w:r w:rsidRPr="005161A0">
              <w:rPr>
                <w:rFonts w:ascii="Arial" w:eastAsia="Arial Unicode MS" w:hAnsi="Arial" w:cs="Arial"/>
                <w:bCs/>
                <w:i/>
                <w:iCs/>
                <w:kern w:val="32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:rsidR="005161A0" w:rsidRPr="005161A0" w:rsidRDefault="005161A0" w:rsidP="005161A0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5161A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СОВЕТ ДЕПУТАТОВ</w:t>
            </w:r>
          </w:p>
          <w:p w:rsidR="005161A0" w:rsidRPr="005161A0" w:rsidRDefault="005161A0" w:rsidP="005161A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5161A0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ВАРНАВИНСКОГО МУНИЦИПАЛЬНОГО ОКРУГА</w:t>
            </w:r>
          </w:p>
          <w:p w:rsidR="005161A0" w:rsidRPr="005161A0" w:rsidRDefault="005161A0" w:rsidP="005161A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5161A0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НИЖЕГОРОДСКОЙ ОБЛАСТИ</w:t>
            </w:r>
          </w:p>
          <w:p w:rsidR="005161A0" w:rsidRPr="005161A0" w:rsidRDefault="005161A0" w:rsidP="005161A0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u w:val="single"/>
                <w:lang w:eastAsia="ru-RU"/>
              </w:rPr>
            </w:pPr>
            <w:r w:rsidRPr="005161A0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 xml:space="preserve">  Р Е Ш Е Н И Е</w:t>
            </w:r>
          </w:p>
        </w:tc>
      </w:tr>
      <w:tr w:rsidR="005161A0" w:rsidRPr="005161A0" w:rsidTr="00DB1565">
        <w:tblPrEx>
          <w:tblCellMar>
            <w:top w:w="0" w:type="dxa"/>
            <w:bottom w:w="0" w:type="dxa"/>
          </w:tblCellMar>
        </w:tblPrEx>
        <w:trPr>
          <w:gridAfter w:val="1"/>
          <w:wAfter w:w="329" w:type="pct"/>
          <w:trHeight w:val="314"/>
        </w:trPr>
        <w:tc>
          <w:tcPr>
            <w:tcW w:w="46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61A0" w:rsidRPr="005161A0" w:rsidRDefault="005161A0" w:rsidP="005161A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2"/>
                <w:sz w:val="24"/>
                <w:szCs w:val="24"/>
              </w:rPr>
            </w:pPr>
          </w:p>
        </w:tc>
      </w:tr>
      <w:tr w:rsidR="005161A0" w:rsidRPr="005161A0" w:rsidTr="00DB1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wBefore w:w="24" w:type="pct"/>
          <w:trHeight w:val="251"/>
        </w:trPr>
        <w:tc>
          <w:tcPr>
            <w:tcW w:w="2217" w:type="pct"/>
            <w:tcBorders>
              <w:top w:val="nil"/>
              <w:left w:val="nil"/>
              <w:bottom w:val="nil"/>
              <w:right w:val="nil"/>
            </w:tcBorders>
          </w:tcPr>
          <w:p w:rsidR="005161A0" w:rsidRPr="005161A0" w:rsidRDefault="005161A0" w:rsidP="005161A0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5161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от 10.12</w:t>
            </w:r>
            <w:r w:rsidRPr="005161A0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.</w:t>
            </w:r>
            <w:r w:rsidRPr="005161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  <w:p w:rsidR="005161A0" w:rsidRPr="005161A0" w:rsidRDefault="005161A0" w:rsidP="005161A0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61A0" w:rsidRPr="005161A0" w:rsidRDefault="005161A0" w:rsidP="005161A0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161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№    79</w:t>
            </w:r>
          </w:p>
        </w:tc>
      </w:tr>
    </w:tbl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                                  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sz w:val="24"/>
          <w:szCs w:val="24"/>
        </w:rPr>
        <w:t>О бюджете муниципального округа на 2025 год и на плановый период 2026 и 2027 годов</w:t>
      </w:r>
      <w:r w:rsidRPr="005161A0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 xml:space="preserve"> 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соответствии со статьей 185,187 БК РФ и Положением о бюджетном процессе в Варнавинском муниципальном округе Нижегородской области», утвержденного решением Совета депутатов Варнавинского муниципального округа № 41 от </w:t>
      </w:r>
      <w:proofErr w:type="gramStart"/>
      <w:r w:rsidRPr="005161A0">
        <w:rPr>
          <w:rFonts w:ascii="Arial" w:eastAsia="Times New Roman" w:hAnsi="Arial" w:cs="Arial"/>
          <w:bCs/>
          <w:sz w:val="24"/>
          <w:szCs w:val="24"/>
          <w:lang w:eastAsia="ru-RU"/>
        </w:rPr>
        <w:t>27.10.2022 ,</w:t>
      </w:r>
      <w:proofErr w:type="gramEnd"/>
      <w:r w:rsidRPr="005161A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Совет депутатов р е ш и л :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1.</w:t>
      </w:r>
    </w:p>
    <w:p w:rsidR="005161A0" w:rsidRPr="005161A0" w:rsidRDefault="005161A0" w:rsidP="005161A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069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Утвердить основные характеристики бюджета муниципального округа на 2025 год:</w:t>
      </w:r>
    </w:p>
    <w:p w:rsidR="005161A0" w:rsidRPr="005161A0" w:rsidRDefault="005161A0" w:rsidP="005161A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1069"/>
        <w:jc w:val="both"/>
        <w:textAlignment w:val="baseline"/>
        <w:outlineLvl w:val="0"/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Общий объем доходов в сумме   </w:t>
      </w:r>
      <w:r w:rsidRPr="005161A0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 xml:space="preserve">857742,1 </w:t>
      </w:r>
      <w:proofErr w:type="spellStart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.</w:t>
      </w:r>
    </w:p>
    <w:p w:rsidR="005161A0" w:rsidRPr="005161A0" w:rsidRDefault="005161A0" w:rsidP="005161A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1069"/>
        <w:jc w:val="both"/>
        <w:textAlignment w:val="baseline"/>
        <w:outlineLvl w:val="0"/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Общий объем расходов в сумме 885319,9 </w:t>
      </w:r>
      <w:proofErr w:type="spellStart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.</w:t>
      </w:r>
    </w:p>
    <w:p w:rsidR="005161A0" w:rsidRPr="005161A0" w:rsidRDefault="005161A0" w:rsidP="005161A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1069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Размер дефицита в сумме 27577,8 </w:t>
      </w:r>
      <w:proofErr w:type="spellStart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тыс</w:t>
      </w:r>
      <w:proofErr w:type="spellEnd"/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2. Утвердить основные характеристики бюджета муниципального округа на плановый период 2026 и 2027 годов: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1) общий объем доходов на 2026 год в сумме </w:t>
      </w:r>
      <w:r w:rsidRPr="005161A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934893,2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</w:t>
      </w:r>
      <w:proofErr w:type="spellStart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на 2027 год в сумме 824744,6 </w:t>
      </w:r>
      <w:proofErr w:type="spellStart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.;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2) общий объем расходов на 2026 год в сумме 934893,2 </w:t>
      </w:r>
      <w:proofErr w:type="spellStart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в том числе условно утверждаемые расходы в сумме 11960,1 </w:t>
      </w:r>
      <w:proofErr w:type="spellStart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на 2027 год в сумме 824744,6 </w:t>
      </w:r>
      <w:proofErr w:type="spellStart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в том числе условно утверждаемые расходы в сумме 25400,6 </w:t>
      </w:r>
      <w:proofErr w:type="spellStart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.;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3) размер дефицита на 2026 год в сумме 0,0 </w:t>
      </w:r>
      <w:proofErr w:type="spellStart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на 2027 год в сумме 0,0 </w:t>
      </w:r>
      <w:proofErr w:type="spellStart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Статья 2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    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Утвердить поступления доходов по группам, подгруппам и статьям бюджетной классификации</w:t>
      </w: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 в пределах общего объема доходов, утвержденного статьей 1 настоящего решения, на 2025 год,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и на плановый период 2026 и 2027 годов согласно приложению 1.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3.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  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Утвердить общий объем налоговых и неналоговых доходов:</w:t>
      </w:r>
    </w:p>
    <w:p w:rsidR="005161A0" w:rsidRPr="005161A0" w:rsidRDefault="005161A0" w:rsidP="005161A0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1)</w:t>
      </w:r>
      <w:r w:rsidRPr="005161A0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на 2025 год в сумме 247922,3 </w:t>
      </w:r>
      <w:proofErr w:type="spellStart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., 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в том числе налоговых и неналоговых доходов, за исключением доходов, являющихся источниками формирования дорожного фонда Варнавинского муниципального округа Нижегородской области, в сумме </w:t>
      </w: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231615,9 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 руб.;</w:t>
      </w:r>
    </w:p>
    <w:p w:rsidR="005161A0" w:rsidRPr="005161A0" w:rsidRDefault="005161A0" w:rsidP="005161A0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2) на 2026 год в сумме </w:t>
      </w:r>
      <w:r w:rsidRPr="005161A0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 xml:space="preserve">270029,6 </w:t>
      </w: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тыс. руб., 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в том числе налоговых и неналоговых доходов, за исключением доходов, являющихся источниками 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lastRenderedPageBreak/>
        <w:t>формирования дорожного фонда Варнавинского муниципального округа Нижегородской области, в сумме 252634,5 тыс. руб.;</w:t>
      </w:r>
    </w:p>
    <w:p w:rsidR="005161A0" w:rsidRPr="005161A0" w:rsidRDefault="005161A0" w:rsidP="005161A0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3) на 2027 год в сумме </w:t>
      </w:r>
      <w:r w:rsidRPr="005161A0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 xml:space="preserve">295854,4 </w:t>
      </w: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тыс. руб., 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в том числе налоговых и неналоговых доходов, за исключением доходов, являющихся источниками формирования дорожного фонда Варнавинского муниципального округа Нижегородской области, в сумме 272686,5 тыс. руб.;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sz w:val="24"/>
          <w:szCs w:val="24"/>
          <w:lang w:eastAsia="ru-RU"/>
        </w:rPr>
        <w:t>Статья 4.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Утвердить объем безвозмездных поступлений, получаемых из других бюджетов бюджетной системы Российской Федерации: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1) 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на 2025 год </w:t>
      </w:r>
      <w:r w:rsidRPr="005161A0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>609819,8</w:t>
      </w:r>
      <w:r w:rsidRPr="005161A0">
        <w:rPr>
          <w:rFonts w:ascii="Arial" w:eastAsia="Times New Roman" w:hAnsi="Arial" w:cs="Arial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spellStart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., в том числе объем субсидий, субвенций и иных межбюджетных трансфертов, имеющих целевое назначение, в сумме 361929,4 </w:t>
      </w:r>
      <w:proofErr w:type="spellStart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.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.;.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2) на 2026 год в сумме </w:t>
      </w:r>
      <w:r w:rsidRPr="005161A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664863,6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>., в том числе объем субсидий, субвенций и иных межбюджетных трансфертов, имеющих целевое назначение, в сумме 462970,9 тыс. руб.;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3) на 2027 год в сумме </w:t>
      </w:r>
      <w:r w:rsidRPr="005161A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528890,2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>., в том числе объем субсидий, субвенций и иных межбюджетных трансфертов, имеющих целевое назначение, в сумме 316730,6 тыс. руб.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sz w:val="24"/>
          <w:szCs w:val="24"/>
          <w:lang w:eastAsia="ru-RU"/>
        </w:rPr>
        <w:t>Статья 5.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Утвердить источники финансирования дефицита муниципального округа на 2025 год и на плановый период 2026 и 2027 годов, согласно приложению 2.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sz w:val="24"/>
          <w:szCs w:val="24"/>
          <w:lang w:eastAsia="ru-RU"/>
        </w:rPr>
        <w:t>Статья 6.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  Утвердить в пределах общего объема расходов, утвержденного пунктом 1 настоящего решения: 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1) Распределение бюджетных ассигнований по целевым статьям (муниципальным программам и внепрограммным направлениям деятельности), группам видов расходов классификации расходов бюджета на 2025 год и на плановый период 2026 и 2027 годов, согласно приложению 3.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2) распределение бюджетных ассигнований по разделам и подразделам, целевым статьям и группам видов расходов классификации расходов бюджета на 2025 год и на плановый период 2026 и 2027 годов, согласно приложению 4. 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3) ведомственную структуру расходов муниципального округа на 2025 год и плановый период 2026 и 2027 годов, согласно приложению 5.   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4) утвердить резервный фонд администрации Варнавинского муниципального округа Нижегородской области на 2025 год в сумме 1800</w:t>
      </w:r>
      <w:r w:rsidRPr="005161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,0</w:t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тыс.руб.; на 2026 год в сумме </w:t>
      </w:r>
      <w:r w:rsidRPr="005161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800,0</w:t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.; на 2027 год в сумме </w:t>
      </w:r>
      <w:r w:rsidRPr="005161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800,0</w:t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7.</w:t>
      </w:r>
    </w:p>
    <w:p w:rsidR="005161A0" w:rsidRPr="005161A0" w:rsidRDefault="005161A0" w:rsidP="00516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ab/>
        <w:t>Утвердить объем бюджетных ассигнований дорожного фонда Варнавинского муниципального округа Нижегородской области:</w:t>
      </w:r>
    </w:p>
    <w:p w:rsidR="005161A0" w:rsidRPr="005161A0" w:rsidRDefault="005161A0" w:rsidP="00516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1) на 2025 год в сумме 20863,8 тыс. рублей,</w:t>
      </w:r>
    </w:p>
    <w:p w:rsidR="005161A0" w:rsidRPr="005161A0" w:rsidRDefault="005161A0" w:rsidP="00516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2) на 2026 год в сумме 17395,1 тыс. рублей,</w:t>
      </w:r>
    </w:p>
    <w:p w:rsidR="005161A0" w:rsidRPr="005161A0" w:rsidRDefault="005161A0" w:rsidP="00516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3) на 2027 год в сумме 23167,9 тыс. рублей.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 8.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Утвердить б</w:t>
      </w:r>
      <w:r w:rsidRPr="005161A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юджетные ассигнования на исполнение публичных нормативных обязательств в 2025 году в сумме 0,0 </w:t>
      </w:r>
      <w:proofErr w:type="spellStart"/>
      <w:r w:rsidRPr="005161A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.; на 2026 год в сумме 0,0тыс.руб.; на 2027 год в сумме 0,0 </w:t>
      </w:r>
      <w:proofErr w:type="spellStart"/>
      <w:r w:rsidRPr="005161A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. 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9.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lastRenderedPageBreak/>
        <w:t>1. Установить, что в случаях, предусмотренных настоящим Решением, финансовым управлением администрации Варнавинского муниципального округа осуществляется казначейское сопровождение средств, указанных в части 2 настоящей статьи (далее - целевые средства).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 казначейском сопровождении операции по зачислению и списанию целевых средств осуществляются на отдельном счете, открытом финансовому управлению администрации Варнавинского муниципального округа в Волго-Вятском главном управлении Центрального банка Российской Федерации и отражаются на лицевых счетах, открытых в финансовом управлении администрации Варнавинского муниципального округа юридическим лицам, которым предоставляются целевые средства, в порядке, установленном финансовым управлением администрации Варнавинского муниципального округа.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 казначейском сопровождении целевых средств финансовое управление администрации Варнавинского муниципального округа осуществляет санкционирование операций в установленном им порядке.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2. Установить, что казначейскому сопровождению подлежат: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 авансовые платежи по контрактам (договорам) о поставке товаров, выполнении работ, оказании услуг,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Варнавинского муниципального округа.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3. Положения части 2 настоящей статьи не распространяются на средства: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1) предоставляемые из бюджета муниципального округа: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а) 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нужд, исполнение которых подлежит банковскому сопровождению.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4. 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 10.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Бюджетные учреждения Варнавинского муниципального округа в установленном порядке обеспечивают возврат в бюджет средств в объеме остатков субсидий, предоставленных на финансовое обеспечение выполнения муниципальных заданий на оказание муниципальных услуг (выполнение работ), образовавшихся на 1 января текущего финансового года в связи с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недостижением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установленных муниципальным заданием показателей, характеризующих объем муниципальных услуг (работ), на основании отчета о выполнении муниципального задания, представленного органам, осуществляющим функции и полномочия учредителей в отношении бюджетных учреждений Варнавинского муниципального округа.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11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  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ab/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Распределение и использование субвенции из областного бюджета на осуществление полномочий в области дошкольного и общего образования между муниципальными образовательными учреждениями Варнавинского муниципального округа Нижегородской области осуществляется в порядке, 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lastRenderedPageBreak/>
        <w:t>установленном Советом депутатов Варнавинского муниципального округа Нижегородской области.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12.</w:t>
      </w: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 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61A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      </w:t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предусмотренные настоящим Решением, предоставляются в целях возмещения недополученных доходов и (или) финансового обеспечения (возмещения) затрат в порядке, установленном администрацией Варнавинского муниципального округа Нижегородской области,</w:t>
      </w:r>
      <w:r w:rsidRPr="005161A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 следующих случаях: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1) на оказание государственной поддержки сельскохозяйственного производства: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>а)</w:t>
      </w:r>
      <w:r w:rsidRPr="005161A0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 на возмещение части затрат на поддержку элитного семеноводства;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>б) на возмещение производителям зерновых культур части затрат на производство и реализацию зерновых культур;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>в) на возмещение части затрат на поддержку племенного животноводства;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>г) на возмещение части затрат на приобретение оборудования и техники;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2) на реализацию мероприятий по поддержке предприятий жилищно-коммунального хозяйства;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         3) на субсидирование части затрат субъектам малого и среднего предпринимательства Варнавинского муниципального округа Нижегородской 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        4) на реализацию мероприятий по поддержке пассажирских перевозок  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ab/>
        <w:t>5) на возмещение части затрат предприятиям жилищно-коммунального хозяйства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sz w:val="24"/>
          <w:szCs w:val="24"/>
          <w:lang w:eastAsia="ru-RU"/>
        </w:rPr>
        <w:t>Статья 13.</w:t>
      </w:r>
      <w:r w:rsidRPr="005161A0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1.Установить верхний предел муниципального внутреннего долга Варнавинского муниципального округа: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1). на 1 января 2026 года в размере 0,0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., в том числе установить верхний предел долга по муниципальным гарантиям Варнавинского муниципального округа на 1 января 2026 года в размере 0,0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2). на 1 января 2027 года в размере 0,0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., в том числе установить верхний предел долга по муниципальным гарантиям Варнавинского муниципального округа на 1 января 2027 года в размере 0,0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3). на 1 января 2028 года в размере 0,0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5161A0">
        <w:rPr>
          <w:rFonts w:ascii="Arial" w:eastAsia="Times New Roman" w:hAnsi="Arial" w:cs="Arial"/>
          <w:sz w:val="24"/>
          <w:szCs w:val="24"/>
          <w:lang w:eastAsia="ru-RU"/>
        </w:rPr>
        <w:t>., в том числе установить верхний предел долга по муниципальным гарантиям Варнавинского муниципального округа на 1 января 2028 года в размере 0,0 тыс. руб.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5161A0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 xml:space="preserve"> Установить объем расходов на обслуживание муниципального долга в 2025 году в размере 0,0 тыс. рублей, в 2026 году 0,0 тыс. рублей, в 2027 году 0,0 тыс. рублей.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sz w:val="24"/>
          <w:szCs w:val="24"/>
          <w:lang w:eastAsia="ru-RU"/>
        </w:rPr>
        <w:t>Статья 14.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 1.Утвердить Программу муниципальных внутренних заимствований Варнавинского муниципального округа и Структуру муниципального долга Варнавинского муниципального округа: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1) на 2025 год согласно приложению 6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2) на 2026 год согласно приложению 7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3) на 2027 год согласно приложению 8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2.Утвердить Программу муниципальных гарантий Варнавинского муниципального округа: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1) на 2025 год, согласно приложению 9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2) на 2026 год, согласно приложению 10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3) на 2027 год, согласно приложению 11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15.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Утвердить Положение о порядке использования субсидий из областного бюджета на оказание частичной финансовой поддержки районных средств массовой информации, согласно приложению 12.</w:t>
      </w:r>
    </w:p>
    <w:p w:rsidR="005161A0" w:rsidRPr="005161A0" w:rsidRDefault="005161A0" w:rsidP="005161A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16.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Нормативные правовые акты Варнавинского муниципального округа, влекущие дополнительные расходы за счет средств бюджета муниципального округа на 2025 год</w:t>
      </w:r>
      <w:r w:rsidRPr="005161A0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5161A0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 xml:space="preserve"> </w:t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>, а также сокращающие его доходную базу, реализуются и применяются только при наличии соответствующих источников дополнительных поступлений в  бюджет муниципального округа,  или в случае сокращения расходов по конкретным статьям расходов бюджет муниципального округа на 2025 год</w:t>
      </w:r>
      <w:r w:rsidRPr="005161A0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5161A0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 xml:space="preserve"> </w:t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>, и после внесения соответствующих изменений в настоящие Решение.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sz w:val="24"/>
          <w:szCs w:val="24"/>
          <w:lang w:eastAsia="ru-RU"/>
        </w:rPr>
        <w:t>Статья 17.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Настоящее решение опубликовать в районной газете «Новый путь» и разместить на официальном сайте Варнавинского муниципального округа в информационно- телекоммуникационной сети «Интернет».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b/>
          <w:sz w:val="24"/>
          <w:szCs w:val="24"/>
          <w:lang w:eastAsia="ru-RU"/>
        </w:rPr>
        <w:t>Статья 18.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Настоящее решение вступает в силу с 1 января 2025 года.</w:t>
      </w: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5161A0" w:rsidRPr="005161A0" w:rsidRDefault="005161A0" w:rsidP="005161A0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5161A0" w:rsidRPr="005161A0" w:rsidRDefault="005161A0" w:rsidP="005161A0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 депутатов</w:t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</w:t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</w:t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С.А.Смирнов</w:t>
      </w:r>
      <w:proofErr w:type="spellEnd"/>
    </w:p>
    <w:p w:rsidR="005161A0" w:rsidRPr="005161A0" w:rsidRDefault="005161A0" w:rsidP="005161A0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A0" w:rsidRPr="005161A0" w:rsidRDefault="005161A0" w:rsidP="005161A0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161A0">
        <w:rPr>
          <w:rFonts w:ascii="Arial" w:eastAsia="Times New Roman" w:hAnsi="Arial" w:cs="Arial"/>
          <w:sz w:val="24"/>
          <w:szCs w:val="24"/>
          <w:lang w:eastAsia="ru-RU"/>
        </w:rPr>
        <w:t>Глава местного самоуправления</w:t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161A0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5161A0">
        <w:rPr>
          <w:rFonts w:ascii="Arial" w:eastAsia="Times New Roman" w:hAnsi="Arial" w:cs="Arial"/>
          <w:sz w:val="24"/>
          <w:szCs w:val="24"/>
          <w:lang w:eastAsia="ru-RU"/>
        </w:rPr>
        <w:t>А.Г.Фролов</w:t>
      </w:r>
      <w:proofErr w:type="spellEnd"/>
    </w:p>
    <w:p w:rsidR="005161A0" w:rsidRPr="005161A0" w:rsidRDefault="005161A0" w:rsidP="005161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0F7" w:rsidRDefault="00C940F7">
      <w:bookmarkStart w:id="0" w:name="_GoBack"/>
      <w:bookmarkEnd w:id="0"/>
    </w:p>
    <w:sectPr w:rsidR="00C94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14162"/>
    <w:multiLevelType w:val="hybridMultilevel"/>
    <w:tmpl w:val="350A211C"/>
    <w:lvl w:ilvl="0" w:tplc="F00455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E47112"/>
    <w:multiLevelType w:val="multilevel"/>
    <w:tmpl w:val="A94400A8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A0"/>
    <w:rsid w:val="005161A0"/>
    <w:rsid w:val="00C9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E5D85-0BFD-4C99-BB7F-563D1F2C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2025-12-25T11:04:00Z</dcterms:created>
  <dcterms:modified xsi:type="dcterms:W3CDTF">2025-12-25T11:05:00Z</dcterms:modified>
</cp:coreProperties>
</file>